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FD" w:rsidRDefault="00855EFD" w:rsidP="001E6ED4">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extent cx="2952750" cy="361950"/>
            <wp:effectExtent l="0" t="0" r="0" b="0"/>
            <wp:docPr id="1" name="図 1" descr="D:\モノクロ\17_飾りケイ・フキだし\01　飾りケイ\17KEI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モノクロ\17_飾りケイ・フキだし\01　飾りケイ\17KEI01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361950"/>
                    </a:xfrm>
                    <a:prstGeom prst="rect">
                      <a:avLst/>
                    </a:prstGeom>
                    <a:noFill/>
                    <a:ln>
                      <a:noFill/>
                    </a:ln>
                  </pic:spPr>
                </pic:pic>
              </a:graphicData>
            </a:graphic>
          </wp:inline>
        </w:drawing>
      </w:r>
      <w:r w:rsidR="001E6ED4">
        <w:rPr>
          <w:rFonts w:ascii="HG丸ｺﾞｼｯｸM-PRO" w:eastAsia="HG丸ｺﾞｼｯｸM-PRO" w:hAnsi="HG丸ｺﾞｼｯｸM-PRO"/>
          <w:noProof/>
        </w:rPr>
        <w:drawing>
          <wp:inline distT="0" distB="0" distL="0" distR="0" wp14:anchorId="170E806D" wp14:editId="226189C0">
            <wp:extent cx="3381375" cy="361950"/>
            <wp:effectExtent l="0" t="0" r="9525" b="0"/>
            <wp:docPr id="3" name="図 3" descr="D:\モノクロ\17_飾りケイ・フキだし\01　飾りケイ\17KEI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モノクロ\17_飾りケイ・フキだし\01　飾りケイ\17KEI01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361950"/>
                    </a:xfrm>
                    <a:prstGeom prst="rect">
                      <a:avLst/>
                    </a:prstGeom>
                    <a:noFill/>
                    <a:ln>
                      <a:noFill/>
                    </a:ln>
                  </pic:spPr>
                </pic:pic>
              </a:graphicData>
            </a:graphic>
          </wp:inline>
        </w:drawing>
      </w:r>
    </w:p>
    <w:p w:rsidR="00855EFD" w:rsidRDefault="00855EFD" w:rsidP="009D7B86">
      <w:pPr>
        <w:jc w:val="center"/>
        <w:rPr>
          <w:rFonts w:ascii="HG丸ｺﾞｼｯｸM-PRO" w:eastAsia="HG丸ｺﾞｼｯｸM-PRO" w:hAnsi="HG丸ｺﾞｼｯｸM-PRO"/>
          <w:sz w:val="22"/>
        </w:rPr>
      </w:pPr>
    </w:p>
    <w:p w:rsidR="007119F9" w:rsidRPr="00560BE5" w:rsidRDefault="00FF576A" w:rsidP="009D7B86">
      <w:pPr>
        <w:jc w:val="center"/>
        <w:rPr>
          <w:rFonts w:ascii="HG丸ｺﾞｼｯｸM-PRO" w:eastAsia="HG丸ｺﾞｼｯｸM-PRO" w:hAnsi="HG丸ｺﾞｼｯｸM-PRO"/>
          <w:sz w:val="26"/>
          <w:szCs w:val="26"/>
        </w:rPr>
      </w:pPr>
      <w:r w:rsidRPr="00560BE5">
        <w:rPr>
          <w:rFonts w:ascii="HG丸ｺﾞｼｯｸM-PRO" w:eastAsia="HG丸ｺﾞｼｯｸM-PRO" w:hAnsi="HG丸ｺﾞｼｯｸM-PRO" w:hint="eastAsia"/>
          <w:sz w:val="26"/>
          <w:szCs w:val="26"/>
        </w:rPr>
        <w:t>鳥羽市産婦健康診査のご案内</w:t>
      </w:r>
    </w:p>
    <w:p w:rsidR="00FF576A" w:rsidRPr="00BC4436" w:rsidRDefault="00FF576A">
      <w:pPr>
        <w:rPr>
          <w:rFonts w:ascii="HG丸ｺﾞｼｯｸM-PRO" w:eastAsia="HG丸ｺﾞｼｯｸM-PRO" w:hAnsi="HG丸ｺﾞｼｯｸM-PRO"/>
          <w:sz w:val="22"/>
        </w:rPr>
      </w:pPr>
    </w:p>
    <w:p w:rsidR="00FF576A" w:rsidRPr="00BC4436" w:rsidRDefault="005356EC" w:rsidP="001E6ED4">
      <w:pPr>
        <w:ind w:leftChars="270" w:left="567" w:rightChars="269" w:right="565" w:firstLineChars="129" w:firstLine="284"/>
        <w:rPr>
          <w:rFonts w:ascii="HG丸ｺﾞｼｯｸM-PRO" w:eastAsia="HG丸ｺﾞｼｯｸM-PRO" w:hAnsi="HG丸ｺﾞｼｯｸM-PRO"/>
          <w:sz w:val="22"/>
        </w:rPr>
      </w:pPr>
      <w:r w:rsidRPr="00BC4436">
        <w:rPr>
          <w:rFonts w:ascii="HG丸ｺﾞｼｯｸM-PRO" w:eastAsia="HG丸ｺﾞｼｯｸM-PRO" w:hAnsi="HG丸ｺﾞｼｯｸM-PRO" w:hint="eastAsia"/>
          <w:sz w:val="22"/>
        </w:rPr>
        <w:t>産婦健康診査は、産後間もないお母さんが、心身ともに順調に回復しているかなど、お母さんの健康状態を確認するための健診です。医師や助産師の</w:t>
      </w:r>
      <w:r w:rsidR="00D026D4" w:rsidRPr="00BC4436">
        <w:rPr>
          <w:rFonts w:ascii="HG丸ｺﾞｼｯｸM-PRO" w:eastAsia="HG丸ｺﾞｼｯｸM-PRO" w:hAnsi="HG丸ｺﾞｼｯｸM-PRO" w:hint="eastAsia"/>
          <w:sz w:val="22"/>
        </w:rPr>
        <w:t>指示に従い</w:t>
      </w:r>
      <w:r w:rsidR="001B7BB7">
        <w:rPr>
          <w:rFonts w:ascii="HG丸ｺﾞｼｯｸM-PRO" w:eastAsia="HG丸ｺﾞｼｯｸM-PRO" w:hAnsi="HG丸ｺﾞｼｯｸM-PRO" w:hint="eastAsia"/>
          <w:sz w:val="22"/>
        </w:rPr>
        <w:t>、</w:t>
      </w:r>
      <w:r w:rsidR="00D026D4" w:rsidRPr="00BC4436">
        <w:rPr>
          <w:rFonts w:ascii="HG丸ｺﾞｼｯｸM-PRO" w:eastAsia="HG丸ｺﾞｼｯｸM-PRO" w:hAnsi="HG丸ｺﾞｼｯｸM-PRO" w:hint="eastAsia"/>
          <w:sz w:val="22"/>
        </w:rPr>
        <w:t>受けるようにしましょう。</w:t>
      </w:r>
    </w:p>
    <w:p w:rsidR="006776F0" w:rsidRPr="00BC4436" w:rsidRDefault="006776F0" w:rsidP="001E6ED4">
      <w:pPr>
        <w:ind w:leftChars="270" w:left="567" w:rightChars="269" w:right="565" w:firstLineChars="129" w:firstLine="284"/>
        <w:rPr>
          <w:rFonts w:ascii="HG丸ｺﾞｼｯｸM-PRO" w:eastAsia="HG丸ｺﾞｼｯｸM-PRO" w:hAnsi="HG丸ｺﾞｼｯｸM-PRO"/>
          <w:sz w:val="22"/>
        </w:rPr>
      </w:pPr>
    </w:p>
    <w:p w:rsidR="006776F0" w:rsidRPr="00076F8C" w:rsidRDefault="007C5265" w:rsidP="001E6ED4">
      <w:pPr>
        <w:ind w:leftChars="270" w:left="567" w:rightChars="269" w:right="565" w:firstLineChars="129" w:firstLine="284"/>
        <w:rPr>
          <w:rFonts w:ascii="HG丸ｺﾞｼｯｸM-PRO" w:eastAsia="HG丸ｺﾞｼｯｸM-PRO" w:hAnsi="HG丸ｺﾞｼｯｸM-PRO"/>
          <w:sz w:val="22"/>
          <w:bdr w:val="single" w:sz="4" w:space="0" w:color="auto"/>
        </w:rPr>
      </w:pPr>
      <w:r w:rsidRPr="00076F8C">
        <w:rPr>
          <w:rFonts w:ascii="HG丸ｺﾞｼｯｸM-PRO" w:eastAsia="HG丸ｺﾞｼｯｸM-PRO" w:hAnsi="HG丸ｺﾞｼｯｸM-PRO" w:hint="eastAsia"/>
          <w:sz w:val="22"/>
          <w:bdr w:val="single" w:sz="4" w:space="0" w:color="auto"/>
        </w:rPr>
        <w:t>対象者</w:t>
      </w:r>
    </w:p>
    <w:p w:rsidR="007C5265" w:rsidRPr="00BC4436" w:rsidRDefault="001B7BB7" w:rsidP="001E6ED4">
      <w:pPr>
        <w:ind w:leftChars="399" w:left="838" w:rightChars="269" w:right="56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C5265" w:rsidRPr="00BC4436">
        <w:rPr>
          <w:rFonts w:ascii="HG丸ｺﾞｼｯｸM-PRO" w:eastAsia="HG丸ｺﾞｼｯｸM-PRO" w:hAnsi="HG丸ｺﾞｼｯｸM-PRO" w:hint="eastAsia"/>
          <w:sz w:val="22"/>
        </w:rPr>
        <w:t>産婦健康診査を受診した日において鳥羽市に住所を有する</w:t>
      </w:r>
      <w:r>
        <w:rPr>
          <w:rFonts w:ascii="HG丸ｺﾞｼｯｸM-PRO" w:eastAsia="HG丸ｺﾞｼｯｸM-PRO" w:hAnsi="HG丸ｺﾞｼｯｸM-PRO" w:hint="eastAsia"/>
          <w:sz w:val="22"/>
        </w:rPr>
        <w:t>産婦</w:t>
      </w:r>
      <w:r w:rsidR="009D7B86">
        <w:rPr>
          <w:rFonts w:ascii="HG丸ｺﾞｼｯｸM-PRO" w:eastAsia="HG丸ｺﾞｼｯｸM-PRO" w:hAnsi="HG丸ｺﾞｼｯｸM-PRO" w:hint="eastAsia"/>
          <w:sz w:val="22"/>
        </w:rPr>
        <w:t>。</w:t>
      </w:r>
    </w:p>
    <w:p w:rsidR="007C5265" w:rsidRPr="00BC4436" w:rsidRDefault="007C5265" w:rsidP="001E6ED4">
      <w:pPr>
        <w:ind w:leftChars="270" w:left="567" w:rightChars="269" w:right="565" w:firstLineChars="129" w:firstLine="284"/>
        <w:rPr>
          <w:rFonts w:ascii="HG丸ｺﾞｼｯｸM-PRO" w:eastAsia="HG丸ｺﾞｼｯｸM-PRO" w:hAnsi="HG丸ｺﾞｼｯｸM-PRO"/>
          <w:sz w:val="22"/>
        </w:rPr>
      </w:pPr>
    </w:p>
    <w:p w:rsidR="007C5265" w:rsidRPr="00076F8C" w:rsidRDefault="007C5265" w:rsidP="001E6ED4">
      <w:pPr>
        <w:ind w:leftChars="270" w:left="567" w:rightChars="269" w:right="565" w:firstLineChars="129" w:firstLine="284"/>
        <w:rPr>
          <w:rFonts w:ascii="HG丸ｺﾞｼｯｸM-PRO" w:eastAsia="HG丸ｺﾞｼｯｸM-PRO" w:hAnsi="HG丸ｺﾞｼｯｸM-PRO"/>
          <w:sz w:val="22"/>
          <w:bdr w:val="single" w:sz="4" w:space="0" w:color="auto"/>
        </w:rPr>
      </w:pPr>
      <w:r w:rsidRPr="00076F8C">
        <w:rPr>
          <w:rFonts w:ascii="HG丸ｺﾞｼｯｸM-PRO" w:eastAsia="HG丸ｺﾞｼｯｸM-PRO" w:hAnsi="HG丸ｺﾞｼｯｸM-PRO" w:hint="eastAsia"/>
          <w:sz w:val="22"/>
          <w:bdr w:val="single" w:sz="4" w:space="0" w:color="auto"/>
        </w:rPr>
        <w:t>健診回数</w:t>
      </w:r>
    </w:p>
    <w:p w:rsidR="007C5265" w:rsidRDefault="007C5265" w:rsidP="001E6ED4">
      <w:pPr>
        <w:ind w:leftChars="270" w:left="567" w:rightChars="269" w:right="565" w:firstLineChars="129" w:firstLine="284"/>
        <w:rPr>
          <w:rFonts w:ascii="HG丸ｺﾞｼｯｸM-PRO" w:eastAsia="HG丸ｺﾞｼｯｸM-PRO" w:hAnsi="HG丸ｺﾞｼｯｸM-PRO"/>
          <w:sz w:val="22"/>
        </w:rPr>
      </w:pPr>
      <w:r w:rsidRPr="00BC4436">
        <w:rPr>
          <w:rFonts w:ascii="HG丸ｺﾞｼｯｸM-PRO" w:eastAsia="HG丸ｺﾞｼｯｸM-PRO" w:hAnsi="HG丸ｺﾞｼｯｸM-PRO" w:hint="eastAsia"/>
          <w:sz w:val="22"/>
        </w:rPr>
        <w:t xml:space="preserve">　</w:t>
      </w:r>
      <w:r w:rsidR="009D7B86">
        <w:rPr>
          <w:rFonts w:ascii="HG丸ｺﾞｼｯｸM-PRO" w:eastAsia="HG丸ｺﾞｼｯｸM-PRO" w:hAnsi="HG丸ｺﾞｼｯｸM-PRO" w:hint="eastAsia"/>
          <w:sz w:val="22"/>
        </w:rPr>
        <w:t>健診の回数は2回です</w:t>
      </w:r>
      <w:r w:rsidR="001E6ED4">
        <w:rPr>
          <w:rFonts w:ascii="HG丸ｺﾞｼｯｸM-PRO" w:eastAsia="HG丸ｺﾞｼｯｸM-PRO" w:hAnsi="HG丸ｺﾞｼｯｸM-PRO" w:hint="eastAsia"/>
          <w:sz w:val="22"/>
        </w:rPr>
        <w:t>（健診日程は医師や助産師と相談してください）</w:t>
      </w:r>
      <w:r w:rsidR="00560BE5">
        <w:rPr>
          <w:rFonts w:ascii="HG丸ｺﾞｼｯｸM-PRO" w:eastAsia="HG丸ｺﾞｼｯｸM-PRO" w:hAnsi="HG丸ｺﾞｼｯｸM-PRO" w:hint="eastAsia"/>
          <w:sz w:val="22"/>
        </w:rPr>
        <w:t>。</w:t>
      </w:r>
    </w:p>
    <w:p w:rsidR="009D7B86" w:rsidRDefault="009D7B86" w:rsidP="001E6ED4">
      <w:pPr>
        <w:ind w:leftChars="270" w:left="567" w:rightChars="269" w:right="565"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1回目　産後2週間前後</w:t>
      </w:r>
    </w:p>
    <w:p w:rsidR="009D7B86" w:rsidRDefault="009D7B86" w:rsidP="001E6ED4">
      <w:pPr>
        <w:ind w:leftChars="270" w:left="567" w:rightChars="269" w:right="565"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2回目　産後1か月前後</w:t>
      </w:r>
    </w:p>
    <w:p w:rsidR="009D7B86" w:rsidRDefault="009D7B86" w:rsidP="001E6ED4">
      <w:pPr>
        <w:ind w:leftChars="270" w:left="567" w:rightChars="269" w:right="565" w:firstLineChars="129" w:firstLine="284"/>
        <w:rPr>
          <w:rFonts w:ascii="HG丸ｺﾞｼｯｸM-PRO" w:eastAsia="HG丸ｺﾞｼｯｸM-PRO" w:hAnsi="HG丸ｺﾞｼｯｸM-PRO"/>
          <w:sz w:val="22"/>
        </w:rPr>
      </w:pPr>
    </w:p>
    <w:p w:rsidR="009D7B86" w:rsidRPr="00076F8C" w:rsidRDefault="009D7B86" w:rsidP="001E6ED4">
      <w:pPr>
        <w:ind w:leftChars="270" w:left="567" w:rightChars="269" w:right="565" w:firstLineChars="129" w:firstLine="284"/>
        <w:rPr>
          <w:rFonts w:ascii="HG丸ｺﾞｼｯｸM-PRO" w:eastAsia="HG丸ｺﾞｼｯｸM-PRO" w:hAnsi="HG丸ｺﾞｼｯｸM-PRO"/>
          <w:sz w:val="22"/>
          <w:bdr w:val="single" w:sz="4" w:space="0" w:color="auto"/>
        </w:rPr>
      </w:pPr>
      <w:r w:rsidRPr="00076F8C">
        <w:rPr>
          <w:rFonts w:ascii="HG丸ｺﾞｼｯｸM-PRO" w:eastAsia="HG丸ｺﾞｼｯｸM-PRO" w:hAnsi="HG丸ｺﾞｼｯｸM-PRO" w:hint="eastAsia"/>
          <w:sz w:val="22"/>
          <w:bdr w:val="single" w:sz="4" w:space="0" w:color="auto"/>
        </w:rPr>
        <w:t>健診費用</w:t>
      </w:r>
    </w:p>
    <w:p w:rsidR="009D7B86" w:rsidRPr="009D7B86" w:rsidRDefault="009D7B86" w:rsidP="001E6ED4">
      <w:pPr>
        <w:ind w:leftChars="370" w:left="777" w:rightChars="269" w:right="565" w:firstLineChars="29" w:firstLine="64"/>
        <w:rPr>
          <w:rFonts w:ascii="HG丸ｺﾞｼｯｸM-PRO" w:eastAsia="HG丸ｺﾞｼｯｸM-PRO" w:hAnsi="HG丸ｺﾞｼｯｸM-PRO" w:cs="ＭＳ 明朝"/>
          <w:sz w:val="22"/>
        </w:rPr>
      </w:pPr>
      <w:r>
        <w:rPr>
          <w:rFonts w:ascii="HG丸ｺﾞｼｯｸM-PRO" w:eastAsia="HG丸ｺﾞｼｯｸM-PRO" w:hAnsi="HG丸ｺﾞｼｯｸM-PRO" w:hint="eastAsia"/>
          <w:sz w:val="22"/>
        </w:rPr>
        <w:t xml:space="preserve">　</w:t>
      </w:r>
      <w:r w:rsidRPr="009D7B86">
        <w:rPr>
          <w:rFonts w:ascii="HG丸ｺﾞｼｯｸM-PRO" w:eastAsia="HG丸ｺﾞｼｯｸM-PRO" w:hAnsi="HG丸ｺﾞｼｯｸM-PRO" w:hint="eastAsia"/>
          <w:sz w:val="22"/>
        </w:rPr>
        <w:t>産婦健康診査の公費負担額は1回</w:t>
      </w:r>
      <w:r w:rsidR="00F92528">
        <w:rPr>
          <w:rFonts w:ascii="HG丸ｺﾞｼｯｸM-PRO" w:eastAsia="HG丸ｺﾞｼｯｸM-PRO" w:hAnsi="HG丸ｺﾞｼｯｸM-PRO" w:cs="ＭＳ 明朝" w:hint="eastAsia"/>
          <w:sz w:val="22"/>
        </w:rPr>
        <w:t>5,000</w:t>
      </w:r>
      <w:r w:rsidRPr="009D7B86">
        <w:rPr>
          <w:rFonts w:ascii="HG丸ｺﾞｼｯｸM-PRO" w:eastAsia="HG丸ｺﾞｼｯｸM-PRO" w:hAnsi="HG丸ｺﾞｼｯｸM-PRO" w:cs="ＭＳ 明朝" w:hint="eastAsia"/>
          <w:sz w:val="22"/>
        </w:rPr>
        <w:t>円です。公費負担額を超える場合は実費負担となります。</w:t>
      </w:r>
      <w:r w:rsidR="00076F8C">
        <w:rPr>
          <w:rFonts w:ascii="HG丸ｺﾞｼｯｸM-PRO" w:eastAsia="HG丸ｺﾞｼｯｸM-PRO" w:hAnsi="HG丸ｺﾞｼｯｸM-PRO" w:cs="ＭＳ 明朝" w:hint="eastAsia"/>
          <w:sz w:val="22"/>
        </w:rPr>
        <w:t>（委託医療機関等で産婦健康診査結果票を使用しての受診が対象です。それ以外の健診は対象外（自費）となります）</w:t>
      </w:r>
    </w:p>
    <w:p w:rsidR="009D7B86" w:rsidRPr="009D7B86" w:rsidRDefault="009D7B86" w:rsidP="001E6ED4">
      <w:pPr>
        <w:ind w:leftChars="270" w:left="567" w:rightChars="269" w:right="565" w:firstLineChars="129" w:firstLine="284"/>
        <w:rPr>
          <w:rFonts w:ascii="HG丸ｺﾞｼｯｸM-PRO" w:eastAsia="HG丸ｺﾞｼｯｸM-PRO" w:hAnsi="HG丸ｺﾞｼｯｸM-PRO" w:cs="ＭＳ 明朝"/>
          <w:sz w:val="22"/>
        </w:rPr>
      </w:pPr>
    </w:p>
    <w:p w:rsidR="009D7B86" w:rsidRPr="00076F8C" w:rsidRDefault="009D7B86" w:rsidP="001E6ED4">
      <w:pPr>
        <w:ind w:leftChars="270" w:left="567" w:rightChars="269" w:right="565" w:firstLineChars="129" w:firstLine="284"/>
        <w:rPr>
          <w:rFonts w:ascii="HG丸ｺﾞｼｯｸM-PRO" w:eastAsia="HG丸ｺﾞｼｯｸM-PRO" w:hAnsi="HG丸ｺﾞｼｯｸM-PRO" w:cs="ＭＳ 明朝"/>
          <w:sz w:val="22"/>
          <w:bdr w:val="single" w:sz="4" w:space="0" w:color="auto"/>
        </w:rPr>
      </w:pPr>
      <w:r w:rsidRPr="00076F8C">
        <w:rPr>
          <w:rFonts w:ascii="HG丸ｺﾞｼｯｸM-PRO" w:eastAsia="HG丸ｺﾞｼｯｸM-PRO" w:hAnsi="HG丸ｺﾞｼｯｸM-PRO" w:cs="ＭＳ 明朝" w:hint="eastAsia"/>
          <w:sz w:val="22"/>
          <w:bdr w:val="single" w:sz="4" w:space="0" w:color="auto"/>
        </w:rPr>
        <w:t>持ち物</w:t>
      </w:r>
    </w:p>
    <w:p w:rsidR="00390B96" w:rsidRDefault="00390B96" w:rsidP="00390B96">
      <w:pPr>
        <w:ind w:leftChars="270" w:left="567" w:rightChars="269" w:right="565" w:firstLineChars="129" w:firstLine="284"/>
        <w:rPr>
          <w:rFonts w:ascii="HG丸ｺﾞｼｯｸM-PRO" w:eastAsia="HG丸ｺﾞｼｯｸM-PRO" w:hAnsi="HG丸ｺﾞｼｯｸM-PRO" w:cs="ＭＳ 明朝" w:hint="eastAsia"/>
          <w:sz w:val="22"/>
        </w:rPr>
      </w:pPr>
      <w:r>
        <w:rPr>
          <w:rFonts w:ascii="HG丸ｺﾞｼｯｸM-PRO" w:eastAsia="HG丸ｺﾞｼｯｸM-PRO" w:hAnsi="HG丸ｺﾞｼｯｸM-PRO" w:cs="ＭＳ 明朝" w:hint="eastAsia"/>
          <w:sz w:val="22"/>
        </w:rPr>
        <w:t>・</w:t>
      </w:r>
      <w:r w:rsidR="009D7B86" w:rsidRPr="009D7B86">
        <w:rPr>
          <w:rFonts w:ascii="HG丸ｺﾞｼｯｸM-PRO" w:eastAsia="HG丸ｺﾞｼｯｸM-PRO" w:hAnsi="HG丸ｺﾞｼｯｸM-PRO" w:cs="ＭＳ 明朝" w:hint="eastAsia"/>
          <w:sz w:val="22"/>
        </w:rPr>
        <w:t xml:space="preserve">　母子健康手帳</w:t>
      </w:r>
    </w:p>
    <w:p w:rsidR="00390B96" w:rsidRPr="00390B96" w:rsidRDefault="009D7B86" w:rsidP="00390B96">
      <w:pPr>
        <w:pStyle w:val="a5"/>
        <w:numPr>
          <w:ilvl w:val="0"/>
          <w:numId w:val="1"/>
        </w:numPr>
        <w:ind w:leftChars="0" w:rightChars="269" w:right="565"/>
        <w:rPr>
          <w:rFonts w:ascii="HG丸ｺﾞｼｯｸM-PRO" w:eastAsia="HG丸ｺﾞｼｯｸM-PRO" w:hAnsi="HG丸ｺﾞｼｯｸM-PRO" w:cs="ＭＳ 明朝" w:hint="eastAsia"/>
          <w:sz w:val="22"/>
        </w:rPr>
      </w:pPr>
      <w:r w:rsidRPr="00390B96">
        <w:rPr>
          <w:rFonts w:ascii="HG丸ｺﾞｼｯｸM-PRO" w:eastAsia="HG丸ｺﾞｼｯｸM-PRO" w:hAnsi="HG丸ｺﾞｼｯｸM-PRO" w:cs="ＭＳ 明朝" w:hint="eastAsia"/>
          <w:sz w:val="22"/>
        </w:rPr>
        <w:t>産婦健康診査結果票</w:t>
      </w:r>
      <w:r w:rsidR="00390B96" w:rsidRPr="00390B96">
        <w:rPr>
          <w:rFonts w:ascii="HG丸ｺﾞｼｯｸM-PRO" w:eastAsia="HG丸ｺﾞｼｯｸM-PRO" w:hAnsi="HG丸ｺﾞｼｯｸM-PRO" w:cs="ＭＳ 明朝" w:hint="eastAsia"/>
          <w:sz w:val="20"/>
        </w:rPr>
        <w:t>（※母子保健のしおりに封入されています）</w:t>
      </w:r>
    </w:p>
    <w:p w:rsidR="009D7B86" w:rsidRDefault="00390B96" w:rsidP="00390B96">
      <w:pPr>
        <w:ind w:leftChars="270" w:left="567" w:rightChars="269" w:right="565" w:firstLineChars="1129" w:firstLine="2484"/>
        <w:rPr>
          <w:rFonts w:ascii="HG丸ｺﾞｼｯｸM-PRO" w:eastAsia="HG丸ｺﾞｼｯｸM-PRO" w:hAnsi="HG丸ｺﾞｼｯｸM-PRO" w:cs="ＭＳ 明朝" w:hint="eastAsia"/>
          <w:sz w:val="22"/>
        </w:rPr>
      </w:pPr>
      <w:r>
        <w:rPr>
          <w:rFonts w:ascii="HG丸ｺﾞｼｯｸM-PRO" w:eastAsia="HG丸ｺﾞｼｯｸM-PRO" w:hAnsi="HG丸ｺﾞｼｯｸM-PRO" w:cs="ＭＳ 明朝" w:hint="eastAsia"/>
          <w:sz w:val="22"/>
        </w:rPr>
        <w:t>(</w:t>
      </w:r>
      <w:r w:rsidR="009D7B86" w:rsidRPr="009D7B86">
        <w:rPr>
          <w:rFonts w:ascii="HG丸ｺﾞｼｯｸM-PRO" w:eastAsia="HG丸ｺﾞｼｯｸM-PRO" w:hAnsi="HG丸ｺﾞｼｯｸM-PRO" w:cs="ＭＳ 明朝" w:hint="eastAsia"/>
          <w:sz w:val="22"/>
        </w:rPr>
        <w:t>記入漏れがないよう記載をお願いします）</w:t>
      </w:r>
    </w:p>
    <w:p w:rsidR="009D7B86" w:rsidRPr="00390B96" w:rsidRDefault="009D7B86" w:rsidP="00390B96">
      <w:pPr>
        <w:pStyle w:val="a5"/>
        <w:numPr>
          <w:ilvl w:val="0"/>
          <w:numId w:val="1"/>
        </w:numPr>
        <w:ind w:leftChars="0" w:rightChars="269" w:right="565"/>
        <w:rPr>
          <w:rFonts w:ascii="HG丸ｺﾞｼｯｸM-PRO" w:eastAsia="HG丸ｺﾞｼｯｸM-PRO" w:hAnsi="HG丸ｺﾞｼｯｸM-PRO" w:cs="ＭＳ 明朝"/>
          <w:sz w:val="22"/>
        </w:rPr>
      </w:pPr>
      <w:r w:rsidRPr="00390B96">
        <w:rPr>
          <w:rFonts w:ascii="HG丸ｺﾞｼｯｸM-PRO" w:eastAsia="HG丸ｺﾞｼｯｸM-PRO" w:hAnsi="HG丸ｺﾞｼｯｸM-PRO" w:hint="eastAsia"/>
          <w:sz w:val="22"/>
        </w:rPr>
        <w:t>被保険者証</w:t>
      </w:r>
    </w:p>
    <w:p w:rsidR="006776F0" w:rsidRDefault="007C5265" w:rsidP="001E6ED4">
      <w:pPr>
        <w:ind w:leftChars="270" w:left="567" w:rightChars="269" w:right="565" w:firstLineChars="129" w:firstLine="271"/>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E6ED4" w:rsidRDefault="00390B96" w:rsidP="00390B96">
      <w:pPr>
        <w:ind w:rightChars="269" w:right="565"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県内の委託産婦人科、委託助産所で受診することができます。</w:t>
      </w:r>
    </w:p>
    <w:p w:rsidR="00390B96" w:rsidRDefault="00390B96" w:rsidP="00390B96">
      <w:pPr>
        <w:ind w:rightChars="269" w:right="565" w:firstLineChars="400" w:firstLine="8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県外で産婦健康診査を希望される方は、健康係まで問い合わせください。</w:t>
      </w:r>
    </w:p>
    <w:p w:rsidR="00390B96" w:rsidRPr="001E6ED4" w:rsidRDefault="00390B96" w:rsidP="00560BE5">
      <w:pPr>
        <w:ind w:rightChars="269" w:right="565"/>
        <w:rPr>
          <w:rFonts w:ascii="HG丸ｺﾞｼｯｸM-PRO" w:eastAsia="HG丸ｺﾞｼｯｸM-PRO" w:hAnsi="HG丸ｺﾞｼｯｸM-PRO"/>
          <w:sz w:val="22"/>
        </w:rPr>
      </w:pPr>
    </w:p>
    <w:p w:rsidR="001E6ED4" w:rsidRPr="001E6ED4" w:rsidRDefault="001E6ED4" w:rsidP="001E6ED4">
      <w:pPr>
        <w:ind w:leftChars="270" w:left="567" w:rightChars="269" w:right="565"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1E6ED4">
        <w:rPr>
          <w:rFonts w:ascii="HG丸ｺﾞｼｯｸM-PRO" w:eastAsia="HG丸ｺﾞｼｯｸM-PRO" w:hAnsi="HG丸ｺﾞｼｯｸM-PRO" w:hint="eastAsia"/>
          <w:sz w:val="22"/>
        </w:rPr>
        <w:t xml:space="preserve">　問い合わせ先　　鳥羽市健康福祉課健康係（☎　25-１１４６）</w:t>
      </w:r>
    </w:p>
    <w:p w:rsidR="001E6ED4" w:rsidRPr="00D026D4" w:rsidRDefault="00390B96" w:rsidP="001E6ED4">
      <w:pPr>
        <w:ind w:left="210" w:hangingChars="100" w:hanging="21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simplePos x="0" y="0"/>
                <wp:positionH relativeFrom="column">
                  <wp:posOffset>5612765</wp:posOffset>
                </wp:positionH>
                <wp:positionV relativeFrom="paragraph">
                  <wp:posOffset>2031365</wp:posOffset>
                </wp:positionV>
                <wp:extent cx="7239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7239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0B96" w:rsidRPr="00390B96" w:rsidRDefault="00390B96">
                            <w:pPr>
                              <w:rPr>
                                <w:sz w:val="18"/>
                              </w:rPr>
                            </w:pPr>
                            <w:r w:rsidRPr="00390B96">
                              <w:rPr>
                                <w:rFonts w:hint="eastAsia"/>
                                <w:sz w:val="18"/>
                              </w:rPr>
                              <w:t>R4.4.</w:t>
                            </w:r>
                            <w:r w:rsidRPr="00390B96">
                              <w:rPr>
                                <w:rFonts w:hint="eastAsia"/>
                                <w:sz w:val="18"/>
                              </w:rPr>
                              <w:t>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41.95pt;margin-top:159.95pt;width:57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" fillcolor="white [3201]" stroked="f" strokeweight=".5pt">
                <v:textbox>
                  <w:txbxContent>
                    <w:p w:rsidR="00390B96" w:rsidRPr="00390B96" w:rsidRDefault="00390B96">
                      <w:pPr>
                        <w:rPr>
                          <w:sz w:val="18"/>
                        </w:rPr>
                      </w:pPr>
                      <w:r w:rsidRPr="00390B96">
                        <w:rPr>
                          <w:rFonts w:hint="eastAsia"/>
                          <w:sz w:val="18"/>
                        </w:rPr>
                        <w:t>R4.4.</w:t>
                      </w:r>
                      <w:r w:rsidRPr="00390B96">
                        <w:rPr>
                          <w:rFonts w:hint="eastAsia"/>
                          <w:sz w:val="18"/>
                        </w:rPr>
                        <w:t>改</w:t>
                      </w:r>
                    </w:p>
                  </w:txbxContent>
                </v:textbox>
              </v:shape>
            </w:pict>
          </mc:Fallback>
        </mc:AlternateContent>
      </w:r>
      <w:r>
        <w:rPr>
          <w:rFonts w:ascii="HG丸ｺﾞｼｯｸM-PRO" w:eastAsia="HG丸ｺﾞｼｯｸM-PRO" w:hAnsi="HG丸ｺﾞｼｯｸM-PRO"/>
          <w:noProof/>
        </w:rPr>
        <w:drawing>
          <wp:anchor distT="0" distB="0" distL="114300" distR="114300" simplePos="0" relativeHeight="251659264" behindDoc="0" locked="0" layoutInCell="1" allowOverlap="1" wp14:anchorId="4549EB69" wp14:editId="3FD906E4">
            <wp:simplePos x="0" y="0"/>
            <wp:positionH relativeFrom="column">
              <wp:posOffset>3250565</wp:posOffset>
            </wp:positionH>
            <wp:positionV relativeFrom="paragraph">
              <wp:posOffset>1202690</wp:posOffset>
            </wp:positionV>
            <wp:extent cx="3248025" cy="361950"/>
            <wp:effectExtent l="0" t="0" r="9525" b="0"/>
            <wp:wrapNone/>
            <wp:docPr id="4" name="図 4" descr="D:\モノクロ\17_飾りケイ・フキだし\01　飾りケイ\17KEI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モノクロ\17_飾りケイ・フキだし\01　飾りケイ\17KEI01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6ED4">
        <w:rPr>
          <w:rFonts w:ascii="HG丸ｺﾞｼｯｸM-PRO" w:eastAsia="HG丸ｺﾞｼｯｸM-PRO" w:hAnsi="HG丸ｺﾞｼｯｸM-PRO"/>
          <w:noProof/>
        </w:rPr>
        <w:drawing>
          <wp:anchor distT="0" distB="0" distL="114300" distR="114300" simplePos="0" relativeHeight="251658240" behindDoc="0" locked="0" layoutInCell="1" allowOverlap="1" wp14:anchorId="03C1B2BB" wp14:editId="38F25F97">
            <wp:simplePos x="0" y="0"/>
            <wp:positionH relativeFrom="column">
              <wp:posOffset>107315</wp:posOffset>
            </wp:positionH>
            <wp:positionV relativeFrom="paragraph">
              <wp:posOffset>1202690</wp:posOffset>
            </wp:positionV>
            <wp:extent cx="3143250" cy="361950"/>
            <wp:effectExtent l="0" t="0" r="0" b="0"/>
            <wp:wrapNone/>
            <wp:docPr id="2" name="図 2" descr="D:\モノクロ\17_飾りケイ・フキだし\01　飾りケイ\17KEI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モノクロ\17_飾りケイ・フキだし\01　飾りケイ\17KEI01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E6ED4" w:rsidRPr="00D026D4" w:rsidSect="00560BE5">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07F"/>
    <w:multiLevelType w:val="hybridMultilevel"/>
    <w:tmpl w:val="8C9CDD34"/>
    <w:lvl w:ilvl="0" w:tplc="A718C692">
      <w:numFmt w:val="bullet"/>
      <w:lvlText w:val="・"/>
      <w:lvlJc w:val="left"/>
      <w:pPr>
        <w:ind w:left="121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6A"/>
    <w:rsid w:val="00076F8C"/>
    <w:rsid w:val="001B7BB7"/>
    <w:rsid w:val="001E6ED4"/>
    <w:rsid w:val="00390B96"/>
    <w:rsid w:val="005356EC"/>
    <w:rsid w:val="00560BE5"/>
    <w:rsid w:val="006776F0"/>
    <w:rsid w:val="007119F9"/>
    <w:rsid w:val="007C5265"/>
    <w:rsid w:val="00854737"/>
    <w:rsid w:val="00855EFD"/>
    <w:rsid w:val="009D7B86"/>
    <w:rsid w:val="00BC4436"/>
    <w:rsid w:val="00D026D4"/>
    <w:rsid w:val="00F92528"/>
    <w:rsid w:val="00FF5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E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5EFD"/>
    <w:rPr>
      <w:rFonts w:asciiTheme="majorHAnsi" w:eastAsiaTheme="majorEastAsia" w:hAnsiTheme="majorHAnsi" w:cstheme="majorBidi"/>
      <w:sz w:val="18"/>
      <w:szCs w:val="18"/>
    </w:rPr>
  </w:style>
  <w:style w:type="paragraph" w:styleId="a5">
    <w:name w:val="List Paragraph"/>
    <w:basedOn w:val="a"/>
    <w:uiPriority w:val="34"/>
    <w:qFormat/>
    <w:rsid w:val="00390B9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E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5EFD"/>
    <w:rPr>
      <w:rFonts w:asciiTheme="majorHAnsi" w:eastAsiaTheme="majorEastAsia" w:hAnsiTheme="majorHAnsi" w:cstheme="majorBidi"/>
      <w:sz w:val="18"/>
      <w:szCs w:val="18"/>
    </w:rPr>
  </w:style>
  <w:style w:type="paragraph" w:styleId="a5">
    <w:name w:val="List Paragraph"/>
    <w:basedOn w:val="a"/>
    <w:uiPriority w:val="34"/>
    <w:qFormat/>
    <w:rsid w:val="00390B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99F93-8DE6-4FCF-886F-F78ED118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h25060</dc:creator>
  <cp:lastModifiedBy>h29005</cp:lastModifiedBy>
  <cp:revision>2</cp:revision>
  <cp:lastPrinted>2022-04-09T07:56:00Z</cp:lastPrinted>
  <dcterms:created xsi:type="dcterms:W3CDTF">2022-04-09T07:56:00Z</dcterms:created>
  <dcterms:modified xsi:type="dcterms:W3CDTF">2022-04-09T07:56:00Z</dcterms:modified>
</cp:coreProperties>
</file>